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502EC" w14:textId="77777777" w:rsidR="0054337C" w:rsidRDefault="003423D1">
      <w:pPr>
        <w:pStyle w:val="Body"/>
        <w:jc w:val="center"/>
        <w:rPr>
          <w:rFonts w:ascii="Arial" w:eastAsia="Arial" w:hAnsi="Arial" w:cs="Arial"/>
          <w:b/>
          <w:bCs/>
          <w:u w:color="000000"/>
        </w:rPr>
      </w:pPr>
      <w:r>
        <w:rPr>
          <w:rFonts w:ascii="Arial" w:eastAsia="Calibri" w:hAnsi="Arial" w:cs="Calibri"/>
          <w:b/>
          <w:bCs/>
          <w:u w:color="000000"/>
        </w:rPr>
        <w:t>Minutes of the OTTA Board of Directors Meeting</w:t>
      </w:r>
    </w:p>
    <w:p w14:paraId="78BDF8EA" w14:textId="77777777" w:rsidR="0054337C" w:rsidRDefault="003423D1">
      <w:pPr>
        <w:pStyle w:val="Body"/>
        <w:jc w:val="center"/>
        <w:rPr>
          <w:rFonts w:ascii="Arial" w:eastAsia="Arial" w:hAnsi="Arial" w:cs="Arial"/>
          <w:b/>
          <w:bCs/>
          <w:u w:color="000000"/>
        </w:rPr>
      </w:pPr>
      <w:r>
        <w:rPr>
          <w:rFonts w:ascii="Arial" w:eastAsia="Calibri" w:hAnsi="Arial" w:cs="Calibri"/>
          <w:b/>
          <w:bCs/>
          <w:u w:color="000000"/>
        </w:rPr>
        <w:t>February</w:t>
      </w:r>
      <w:r>
        <w:rPr>
          <w:rFonts w:ascii="Arial" w:eastAsia="Calibri" w:hAnsi="Arial" w:cs="Calibri"/>
          <w:b/>
          <w:bCs/>
          <w:u w:color="000000"/>
        </w:rPr>
        <w:t xml:space="preserve"> </w:t>
      </w:r>
      <w:r>
        <w:rPr>
          <w:rFonts w:ascii="Arial" w:eastAsia="Calibri" w:hAnsi="Arial" w:cs="Calibri"/>
          <w:b/>
          <w:bCs/>
          <w:u w:color="000000"/>
        </w:rPr>
        <w:t>8</w:t>
      </w:r>
      <w:r>
        <w:rPr>
          <w:rFonts w:ascii="Arial" w:eastAsia="Calibri" w:hAnsi="Arial" w:cs="Calibri"/>
          <w:b/>
          <w:bCs/>
          <w:u w:color="000000"/>
        </w:rPr>
        <w:t>, 202</w:t>
      </w:r>
      <w:r>
        <w:rPr>
          <w:rFonts w:ascii="Arial" w:eastAsia="Calibri" w:hAnsi="Arial" w:cs="Calibri"/>
          <w:b/>
          <w:bCs/>
          <w:u w:color="000000"/>
        </w:rPr>
        <w:t>2</w:t>
      </w:r>
    </w:p>
    <w:p w14:paraId="2B031967" w14:textId="77777777" w:rsidR="0054337C" w:rsidRDefault="0054337C">
      <w:pPr>
        <w:pStyle w:val="Body"/>
        <w:rPr>
          <w:rFonts w:ascii="Arial" w:eastAsia="Arial" w:hAnsi="Arial" w:cs="Arial"/>
          <w:u w:color="000000"/>
        </w:rPr>
      </w:pPr>
    </w:p>
    <w:p w14:paraId="30F24994" w14:textId="77777777" w:rsidR="0054337C" w:rsidRDefault="003423D1">
      <w:pPr>
        <w:pStyle w:val="Body"/>
        <w:rPr>
          <w:rFonts w:ascii="Arial" w:eastAsia="Arial" w:hAnsi="Arial" w:cs="Arial"/>
          <w:b/>
          <w:bCs/>
          <w:u w:color="000000"/>
        </w:rPr>
      </w:pPr>
      <w:r>
        <w:rPr>
          <w:rFonts w:ascii="Arial" w:eastAsia="Calibri" w:hAnsi="Arial" w:cs="Calibri"/>
          <w:b/>
          <w:bCs/>
          <w:u w:color="000000"/>
        </w:rPr>
        <w:t>Members Present:</w:t>
      </w:r>
    </w:p>
    <w:p w14:paraId="59FD7F57" w14:textId="77777777" w:rsidR="0054337C" w:rsidRDefault="003423D1">
      <w:pPr>
        <w:pStyle w:val="Body"/>
        <w:rPr>
          <w:rFonts w:ascii="Arial" w:eastAsia="Arial" w:hAnsi="Arial" w:cs="Arial"/>
          <w:u w:color="000000"/>
          <w:shd w:val="clear" w:color="auto" w:fill="FFFFFF"/>
        </w:rPr>
      </w:pPr>
      <w:r>
        <w:rPr>
          <w:rFonts w:ascii="Arial" w:eastAsia="Calibri" w:hAnsi="Arial" w:cs="Calibri"/>
          <w:u w:color="000000"/>
          <w:shd w:val="clear" w:color="auto" w:fill="FFFFFF"/>
          <w:lang w:val="it-IT"/>
        </w:rPr>
        <w:t xml:space="preserve">Dee DeCarlo, </w:t>
      </w:r>
      <w:r>
        <w:rPr>
          <w:rFonts w:ascii="Arial" w:eastAsia="Calibri" w:hAnsi="Arial" w:cs="Calibri"/>
          <w:u w:color="000000"/>
          <w:shd w:val="clear" w:color="auto" w:fill="FFFFFF"/>
        </w:rPr>
        <w:t xml:space="preserve">Carly Jenkins, </w:t>
      </w:r>
      <w:r>
        <w:rPr>
          <w:rFonts w:ascii="Arial" w:eastAsia="Calibri" w:hAnsi="Arial" w:cs="Calibri"/>
          <w:u w:color="000000"/>
          <w:lang w:val="da-DK"/>
        </w:rPr>
        <w:t xml:space="preserve">Brad Neuman, Chris Nelson, </w:t>
      </w:r>
      <w:r>
        <w:rPr>
          <w:rFonts w:ascii="Arial" w:eastAsia="Calibri" w:hAnsi="Arial" w:cs="Calibri"/>
          <w:u w:color="000000"/>
          <w:shd w:val="clear" w:color="auto" w:fill="FFFFFF"/>
          <w:lang w:val="de-DE"/>
        </w:rPr>
        <w:t xml:space="preserve">Anne Giffels, Elaine Frei, </w:t>
      </w:r>
      <w:r>
        <w:rPr>
          <w:rFonts w:ascii="Arial" w:eastAsia="Calibri" w:hAnsi="Arial" w:cs="Calibri"/>
          <w:u w:color="000000"/>
          <w:shd w:val="clear" w:color="auto" w:fill="FFFFFF"/>
        </w:rPr>
        <w:t xml:space="preserve">Steve Nichols, Alan </w:t>
      </w:r>
      <w:proofErr w:type="spellStart"/>
      <w:r>
        <w:rPr>
          <w:rFonts w:ascii="Arial" w:eastAsia="Calibri" w:hAnsi="Arial" w:cs="Calibri"/>
          <w:u w:color="000000"/>
          <w:shd w:val="clear" w:color="auto" w:fill="FFFFFF"/>
        </w:rPr>
        <w:t>Lougee</w:t>
      </w:r>
      <w:proofErr w:type="spellEnd"/>
      <w:r>
        <w:rPr>
          <w:rFonts w:ascii="Arial" w:eastAsia="Calibri" w:hAnsi="Arial" w:cs="Calibri"/>
          <w:u w:color="000000"/>
          <w:shd w:val="clear" w:color="auto" w:fill="FFFFFF"/>
        </w:rPr>
        <w:t xml:space="preserve">, Dave Montgomery, </w:t>
      </w:r>
      <w:proofErr w:type="spellStart"/>
      <w:r>
        <w:rPr>
          <w:rFonts w:ascii="Arial" w:eastAsia="Calibri" w:hAnsi="Arial" w:cs="Calibri"/>
          <w:u w:color="000000"/>
        </w:rPr>
        <w:t>Marya</w:t>
      </w:r>
      <w:proofErr w:type="spellEnd"/>
      <w:r>
        <w:rPr>
          <w:rFonts w:ascii="Arial" w:eastAsia="Calibri" w:hAnsi="Arial" w:cs="Calibri"/>
          <w:u w:color="000000"/>
        </w:rPr>
        <w:t xml:space="preserve"> Lucas</w:t>
      </w:r>
      <w:r>
        <w:rPr>
          <w:rFonts w:ascii="Arial" w:eastAsia="Calibri" w:hAnsi="Arial" w:cs="Calibri"/>
          <w:u w:color="000000"/>
          <w:shd w:val="clear" w:color="auto" w:fill="FFFFFF"/>
        </w:rPr>
        <w:t xml:space="preserve"> </w:t>
      </w:r>
    </w:p>
    <w:p w14:paraId="6D0B1EDE" w14:textId="77777777" w:rsidR="0054337C" w:rsidRDefault="0054337C">
      <w:pPr>
        <w:pStyle w:val="Body"/>
        <w:rPr>
          <w:rFonts w:ascii="Arial" w:eastAsia="Arial" w:hAnsi="Arial" w:cs="Arial"/>
          <w:u w:color="000000"/>
          <w:shd w:val="clear" w:color="auto" w:fill="FFFFFF"/>
        </w:rPr>
      </w:pPr>
    </w:p>
    <w:p w14:paraId="5EAC2AED" w14:textId="77777777" w:rsidR="0054337C" w:rsidRDefault="003423D1">
      <w:pPr>
        <w:pStyle w:val="Body"/>
        <w:rPr>
          <w:rFonts w:ascii="Arial" w:eastAsia="Arial" w:hAnsi="Arial" w:cs="Arial"/>
          <w:b/>
          <w:bCs/>
          <w:u w:color="000000"/>
          <w:shd w:val="clear" w:color="auto" w:fill="FFFFFF"/>
        </w:rPr>
      </w:pPr>
      <w:r>
        <w:rPr>
          <w:rFonts w:ascii="Arial" w:eastAsia="Calibri" w:hAnsi="Arial" w:cs="Calibri"/>
          <w:b/>
          <w:bCs/>
          <w:u w:color="000000"/>
          <w:shd w:val="clear" w:color="auto" w:fill="FFFFFF"/>
        </w:rPr>
        <w:t>Members Not Present:</w:t>
      </w:r>
    </w:p>
    <w:p w14:paraId="0DF79EBE" w14:textId="77777777" w:rsidR="0054337C" w:rsidRDefault="003423D1">
      <w:pPr>
        <w:pStyle w:val="Body"/>
        <w:rPr>
          <w:rFonts w:ascii="Arial" w:eastAsia="Arial" w:hAnsi="Arial" w:cs="Arial"/>
          <w:u w:color="000000"/>
          <w:shd w:val="clear" w:color="auto" w:fill="FFFFFF"/>
        </w:rPr>
      </w:pPr>
      <w:r>
        <w:rPr>
          <w:rFonts w:ascii="Arial" w:eastAsia="Calibri" w:hAnsi="Arial" w:cs="Calibri"/>
          <w:u w:color="000000"/>
          <w:lang w:val="de-DE"/>
        </w:rPr>
        <w:t xml:space="preserve">Zac Bleicher </w:t>
      </w:r>
    </w:p>
    <w:p w14:paraId="6F918DED" w14:textId="77777777" w:rsidR="0054337C" w:rsidRDefault="0054337C">
      <w:pPr>
        <w:pStyle w:val="Body"/>
        <w:rPr>
          <w:rFonts w:ascii="Arial" w:eastAsia="Arial" w:hAnsi="Arial" w:cs="Arial"/>
          <w:u w:color="000000"/>
        </w:rPr>
      </w:pPr>
    </w:p>
    <w:p w14:paraId="3DFEB210" w14:textId="77777777" w:rsidR="0054337C" w:rsidRDefault="003423D1">
      <w:pPr>
        <w:pStyle w:val="Body"/>
        <w:rPr>
          <w:rFonts w:ascii="Arial" w:eastAsia="Arial" w:hAnsi="Arial" w:cs="Arial"/>
          <w:u w:color="000000"/>
        </w:rPr>
      </w:pPr>
      <w:r>
        <w:rPr>
          <w:rFonts w:ascii="Arial" w:eastAsia="Calibri" w:hAnsi="Arial" w:cs="Calibri"/>
          <w:u w:color="000000"/>
        </w:rPr>
        <w:t>Meeting called to order at 7:02PM. Members introduced.</w:t>
      </w:r>
    </w:p>
    <w:p w14:paraId="6F01D81E" w14:textId="77777777" w:rsidR="0054337C" w:rsidRDefault="0054337C">
      <w:pPr>
        <w:pStyle w:val="Body"/>
        <w:rPr>
          <w:rFonts w:ascii="Arial" w:eastAsia="Arial" w:hAnsi="Arial" w:cs="Arial"/>
          <w:u w:color="000000"/>
        </w:rPr>
      </w:pPr>
    </w:p>
    <w:p w14:paraId="34CCDB9A" w14:textId="77777777" w:rsidR="0054337C" w:rsidRDefault="003423D1">
      <w:pPr>
        <w:pStyle w:val="Body"/>
        <w:rPr>
          <w:rFonts w:ascii="Arial" w:eastAsia="Arial" w:hAnsi="Arial" w:cs="Arial"/>
          <w:u w:color="000000"/>
        </w:rPr>
      </w:pPr>
      <w:r>
        <w:rPr>
          <w:rFonts w:ascii="Arial" w:eastAsia="Calibri" w:hAnsi="Arial" w:cs="Calibri"/>
          <w:u w:color="000000"/>
        </w:rPr>
        <w:t>Subsequent Board meetings announced: March 8, April 12, May 10, July 12, August 9, September 13, October 11, November 10, and December 13.</w:t>
      </w:r>
    </w:p>
    <w:p w14:paraId="32118195" w14:textId="77777777" w:rsidR="0054337C" w:rsidRDefault="0054337C">
      <w:pPr>
        <w:pStyle w:val="Body"/>
        <w:rPr>
          <w:rFonts w:ascii="Arial" w:eastAsia="Arial" w:hAnsi="Arial" w:cs="Arial"/>
          <w:u w:color="000000"/>
        </w:rPr>
      </w:pPr>
    </w:p>
    <w:p w14:paraId="64A4F46A" w14:textId="77777777" w:rsidR="0054337C" w:rsidRDefault="003423D1">
      <w:pPr>
        <w:pStyle w:val="Body"/>
        <w:rPr>
          <w:rFonts w:ascii="Arial" w:eastAsia="Arial" w:hAnsi="Arial" w:cs="Arial"/>
          <w:u w:color="000000"/>
        </w:rPr>
      </w:pPr>
      <w:r>
        <w:rPr>
          <w:rFonts w:ascii="Arial" w:hAnsi="Arial"/>
          <w:u w:color="000000"/>
        </w:rPr>
        <w:t>There will be a meeting March 1 to discuss al</w:t>
      </w:r>
      <w:r>
        <w:rPr>
          <w:rFonts w:ascii="Arial" w:hAnsi="Arial"/>
          <w:u w:color="000000"/>
        </w:rPr>
        <w:t>l committees.</w:t>
      </w:r>
    </w:p>
    <w:p w14:paraId="274164B2" w14:textId="77777777" w:rsidR="0054337C" w:rsidRDefault="0054337C">
      <w:pPr>
        <w:pStyle w:val="Body"/>
        <w:rPr>
          <w:rFonts w:ascii="Arial" w:eastAsia="Arial" w:hAnsi="Arial" w:cs="Arial"/>
          <w:u w:color="000000"/>
        </w:rPr>
      </w:pPr>
    </w:p>
    <w:p w14:paraId="12C0C082" w14:textId="77777777" w:rsidR="0054337C" w:rsidRDefault="003423D1">
      <w:pPr>
        <w:pStyle w:val="Body"/>
        <w:rPr>
          <w:rFonts w:ascii="Arial" w:eastAsia="Arial" w:hAnsi="Arial" w:cs="Arial"/>
          <w:b/>
          <w:bCs/>
          <w:u w:color="000000"/>
        </w:rPr>
      </w:pPr>
      <w:r>
        <w:rPr>
          <w:rFonts w:ascii="Arial" w:eastAsia="Calibri" w:hAnsi="Arial" w:cs="Calibri"/>
          <w:b/>
          <w:bCs/>
          <w:u w:color="000000"/>
        </w:rPr>
        <w:t>Approval of Minutes:</w:t>
      </w:r>
    </w:p>
    <w:p w14:paraId="07A5E56A" w14:textId="77777777" w:rsidR="0054337C" w:rsidRDefault="003423D1">
      <w:pPr>
        <w:pStyle w:val="Body"/>
        <w:rPr>
          <w:rFonts w:ascii="Arial" w:eastAsia="Arial" w:hAnsi="Arial" w:cs="Arial"/>
          <w:u w:color="000000"/>
        </w:rPr>
      </w:pPr>
      <w:r>
        <w:rPr>
          <w:rFonts w:ascii="Arial" w:eastAsia="Calibri" w:hAnsi="Arial" w:cs="Calibri"/>
          <w:u w:color="000000"/>
        </w:rPr>
        <w:t xml:space="preserve">The December 2021 and January 2022 (annual meeting) minutes were sent to the Board for approval prior to the meeting. The minutes were approved with corrections. </w:t>
      </w:r>
    </w:p>
    <w:p w14:paraId="025ED11A" w14:textId="77777777" w:rsidR="0054337C" w:rsidRDefault="0054337C">
      <w:pPr>
        <w:pStyle w:val="Body"/>
        <w:rPr>
          <w:rFonts w:ascii="Arial" w:eastAsia="Arial" w:hAnsi="Arial" w:cs="Arial"/>
          <w:b/>
          <w:bCs/>
          <w:u w:color="000000"/>
        </w:rPr>
      </w:pPr>
    </w:p>
    <w:p w14:paraId="0A8891C3" w14:textId="77777777" w:rsidR="0054337C" w:rsidRDefault="003423D1">
      <w:pPr>
        <w:pStyle w:val="Body"/>
        <w:rPr>
          <w:rFonts w:ascii="Arial" w:eastAsia="Arial" w:hAnsi="Arial" w:cs="Arial"/>
          <w:b/>
          <w:bCs/>
          <w:u w:color="000000"/>
        </w:rPr>
      </w:pPr>
      <w:r>
        <w:rPr>
          <w:rFonts w:ascii="Arial" w:eastAsia="Calibri" w:hAnsi="Arial" w:cs="Calibri"/>
          <w:b/>
          <w:bCs/>
          <w:u w:color="000000"/>
        </w:rPr>
        <w:t>Treasurer</w:t>
      </w:r>
      <w:r>
        <w:rPr>
          <w:rFonts w:ascii="Arial" w:eastAsia="Calibri" w:hAnsi="Arial" w:cs="Calibri"/>
          <w:b/>
          <w:bCs/>
          <w:u w:color="000000"/>
        </w:rPr>
        <w:t>’</w:t>
      </w:r>
      <w:r>
        <w:rPr>
          <w:rFonts w:ascii="Arial" w:eastAsia="Calibri" w:hAnsi="Arial" w:cs="Calibri"/>
          <w:b/>
          <w:bCs/>
          <w:u w:color="000000"/>
        </w:rPr>
        <w:t>s</w:t>
      </w:r>
      <w:r>
        <w:rPr>
          <w:rFonts w:ascii="Arial" w:eastAsia="Calibri" w:hAnsi="Arial" w:cs="Calibri"/>
          <w:b/>
          <w:bCs/>
          <w:u w:color="000000"/>
          <w:lang w:val="fr-FR"/>
        </w:rPr>
        <w:t xml:space="preserve"> Report</w:t>
      </w:r>
      <w:r>
        <w:rPr>
          <w:rFonts w:ascii="Arial" w:eastAsia="Calibri" w:hAnsi="Arial" w:cs="Calibri"/>
          <w:b/>
          <w:bCs/>
          <w:u w:color="000000"/>
        </w:rPr>
        <w:t xml:space="preserve"> by Brad Neuman</w:t>
      </w:r>
      <w:r>
        <w:rPr>
          <w:rFonts w:ascii="Arial" w:eastAsia="Calibri" w:hAnsi="Arial" w:cs="Calibri"/>
          <w:b/>
          <w:bCs/>
          <w:u w:color="000000"/>
        </w:rPr>
        <w:t>:</w:t>
      </w:r>
    </w:p>
    <w:p w14:paraId="344CABFA" w14:textId="77777777" w:rsidR="0054337C" w:rsidRDefault="003423D1">
      <w:pPr>
        <w:pStyle w:val="Body"/>
        <w:rPr>
          <w:rFonts w:ascii="Arial" w:eastAsia="Arial" w:hAnsi="Arial" w:cs="Arial"/>
          <w:u w:color="000000"/>
        </w:rPr>
      </w:pPr>
      <w:r>
        <w:rPr>
          <w:rFonts w:ascii="Arial" w:eastAsia="Calibri" w:hAnsi="Arial" w:cs="Calibri"/>
          <w:u w:color="000000"/>
        </w:rPr>
        <w:t>Brad provided an overview of the OTTA financials for fiscal year August 1 to July 31. As of January, the total bank accounts have $598,000 in cash with a positive cash flow of $8,000. As in prior years, cash increases January to June and declines July to D</w:t>
      </w:r>
      <w:r>
        <w:rPr>
          <w:rFonts w:ascii="Arial" w:eastAsia="Calibri" w:hAnsi="Arial" w:cs="Calibri"/>
          <w:u w:color="000000"/>
        </w:rPr>
        <w:t xml:space="preserve">ecember. </w:t>
      </w:r>
    </w:p>
    <w:p w14:paraId="7C6E60E3" w14:textId="77777777" w:rsidR="0054337C" w:rsidRDefault="003423D1">
      <w:pPr>
        <w:pStyle w:val="Body"/>
        <w:rPr>
          <w:rFonts w:ascii="Arial" w:eastAsia="Arial" w:hAnsi="Arial" w:cs="Arial"/>
          <w:u w:color="000000"/>
        </w:rPr>
      </w:pPr>
      <w:r>
        <w:rPr>
          <w:rFonts w:ascii="Arial" w:eastAsia="Calibri" w:hAnsi="Arial" w:cs="Calibri"/>
          <w:u w:color="000000"/>
        </w:rPr>
        <w:t xml:space="preserve"> </w:t>
      </w:r>
    </w:p>
    <w:p w14:paraId="3187D592" w14:textId="77777777" w:rsidR="0054337C" w:rsidRDefault="003423D1">
      <w:pPr>
        <w:pStyle w:val="Body"/>
        <w:rPr>
          <w:rFonts w:ascii="Arial" w:eastAsia="Arial" w:hAnsi="Arial" w:cs="Arial"/>
          <w:u w:color="000000"/>
        </w:rPr>
      </w:pPr>
      <w:r>
        <w:rPr>
          <w:rFonts w:ascii="Arial" w:eastAsia="Calibri" w:hAnsi="Arial" w:cs="Calibri"/>
          <w:u w:color="000000"/>
        </w:rPr>
        <w:t>The summary statement of income shows that in the fiscal year to date, there</w:t>
      </w:r>
      <w:r>
        <w:rPr>
          <w:rFonts w:ascii="Arial" w:eastAsia="Calibri" w:hAnsi="Arial" w:cs="Calibri"/>
          <w:u w:color="000000"/>
        </w:rPr>
        <w:t>’</w:t>
      </w:r>
      <w:r>
        <w:rPr>
          <w:rFonts w:ascii="Arial" w:eastAsia="Calibri" w:hAnsi="Arial" w:cs="Calibri"/>
          <w:u w:color="000000"/>
        </w:rPr>
        <w:t xml:space="preserve">s a net loss of $9,000, versus a loss budgeted for $67,000. The OTTA is doing </w:t>
      </w:r>
      <w:proofErr w:type="gramStart"/>
      <w:r>
        <w:rPr>
          <w:rFonts w:ascii="Arial" w:eastAsia="Calibri" w:hAnsi="Arial" w:cs="Calibri"/>
          <w:u w:color="000000"/>
        </w:rPr>
        <w:t>pretty well</w:t>
      </w:r>
      <w:proofErr w:type="gramEnd"/>
      <w:r>
        <w:rPr>
          <w:rFonts w:ascii="Arial" w:eastAsia="Calibri" w:hAnsi="Arial" w:cs="Calibri"/>
          <w:u w:color="000000"/>
        </w:rPr>
        <w:t xml:space="preserve"> against the annual budget. The focus is on cash, rather than non-cash, items.</w:t>
      </w:r>
      <w:r>
        <w:rPr>
          <w:rFonts w:ascii="Arial" w:eastAsia="Calibri" w:hAnsi="Arial" w:cs="Calibri"/>
          <w:u w:color="000000"/>
        </w:rPr>
        <w:t xml:space="preserve"> The last column shows the estimate of how the OTTA is doing versus the budget and is color-coded with the unfavorable variances red and the favorable green. The OTTA is likely about $7,000 better than the budget, although $10,000 if excluding the Menomone</w:t>
      </w:r>
      <w:r>
        <w:rPr>
          <w:rFonts w:ascii="Arial" w:eastAsia="Calibri" w:hAnsi="Arial" w:cs="Calibri"/>
          <w:u w:color="000000"/>
        </w:rPr>
        <w:t xml:space="preserve">e Club rent variance. </w:t>
      </w:r>
    </w:p>
    <w:p w14:paraId="43190FE4" w14:textId="77777777" w:rsidR="0054337C" w:rsidRDefault="0054337C">
      <w:pPr>
        <w:pStyle w:val="Body"/>
        <w:rPr>
          <w:rFonts w:ascii="Arial" w:eastAsia="Arial" w:hAnsi="Arial" w:cs="Arial"/>
          <w:u w:color="000000"/>
        </w:rPr>
      </w:pPr>
    </w:p>
    <w:p w14:paraId="33836D1A" w14:textId="77777777" w:rsidR="0054337C" w:rsidRDefault="003423D1">
      <w:pPr>
        <w:pStyle w:val="Body"/>
        <w:rPr>
          <w:rFonts w:ascii="Arial" w:eastAsia="Arial" w:hAnsi="Arial" w:cs="Arial"/>
          <w:u w:color="000000"/>
        </w:rPr>
      </w:pPr>
      <w:r>
        <w:rPr>
          <w:rFonts w:ascii="Arial" w:eastAsia="Calibri" w:hAnsi="Arial" w:cs="Calibri"/>
          <w:u w:color="000000"/>
        </w:rPr>
        <w:t xml:space="preserve">The cash flow statement shows the difference between cash and income. This year, there are some unusual quirks, </w:t>
      </w:r>
      <w:proofErr w:type="gramStart"/>
      <w:r>
        <w:rPr>
          <w:rFonts w:ascii="Arial" w:eastAsia="Calibri" w:hAnsi="Arial" w:cs="Calibri"/>
          <w:i/>
          <w:iCs/>
          <w:u w:color="000000"/>
        </w:rPr>
        <w:t>i.e.</w:t>
      </w:r>
      <w:proofErr w:type="gramEnd"/>
      <w:r>
        <w:rPr>
          <w:rFonts w:ascii="Arial" w:eastAsia="Calibri" w:hAnsi="Arial" w:cs="Calibri"/>
          <w:u w:color="000000"/>
        </w:rPr>
        <w:t xml:space="preserve"> where cash received in prior years is now considered income and certain expenses will be paid in advance (like the </w:t>
      </w:r>
      <w:proofErr w:type="spellStart"/>
      <w:r>
        <w:rPr>
          <w:rFonts w:ascii="Arial" w:eastAsia="Calibri" w:hAnsi="Arial" w:cs="Calibri"/>
          <w:u w:color="000000"/>
        </w:rPr>
        <w:t>Directors</w:t>
      </w:r>
      <w:proofErr w:type="spellEnd"/>
      <w:r>
        <w:rPr>
          <w:rFonts w:ascii="Arial" w:eastAsia="Calibri" w:hAnsi="Arial" w:cs="Calibri"/>
          <w:u w:color="000000"/>
        </w:rPr>
        <w:t xml:space="preserve"> and Officers</w:t>
      </w:r>
      <w:r>
        <w:rPr>
          <w:rFonts w:ascii="Arial" w:eastAsia="Calibri" w:hAnsi="Arial" w:cs="Calibri"/>
          <w:u w:color="000000"/>
        </w:rPr>
        <w:t xml:space="preserve">’ </w:t>
      </w:r>
      <w:r>
        <w:rPr>
          <w:rFonts w:ascii="Arial" w:eastAsia="Calibri" w:hAnsi="Arial" w:cs="Calibri"/>
          <w:u w:color="000000"/>
        </w:rPr>
        <w:t>3-year insurance premium). One carrier agreed to insure going forward only, but we had to purchase a three-year policy for $34,665 from the existing carrier to cover any reporting of prior losses. Accounting expense will spread that</w:t>
      </w:r>
      <w:r>
        <w:rPr>
          <w:rFonts w:ascii="Arial" w:eastAsia="Calibri" w:hAnsi="Arial" w:cs="Calibri"/>
          <w:u w:color="000000"/>
        </w:rPr>
        <w:t xml:space="preserve"> premium over the next three years, but the cash was paid</w:t>
      </w:r>
    </w:p>
    <w:p w14:paraId="53FD5F07" w14:textId="77777777" w:rsidR="0054337C" w:rsidRDefault="003423D1">
      <w:pPr>
        <w:pStyle w:val="Body"/>
        <w:rPr>
          <w:rFonts w:ascii="Arial" w:eastAsia="Arial" w:hAnsi="Arial" w:cs="Arial"/>
          <w:u w:color="000000"/>
        </w:rPr>
      </w:pPr>
      <w:r>
        <w:rPr>
          <w:rFonts w:ascii="Arial" w:eastAsia="Calibri" w:hAnsi="Arial" w:cs="Calibri"/>
          <w:u w:color="000000"/>
        </w:rPr>
        <w:t>in December.</w:t>
      </w:r>
    </w:p>
    <w:p w14:paraId="3A336E8D" w14:textId="77777777" w:rsidR="0054337C" w:rsidRDefault="0054337C">
      <w:pPr>
        <w:pStyle w:val="Body"/>
        <w:rPr>
          <w:rFonts w:ascii="Arial" w:eastAsia="Arial" w:hAnsi="Arial" w:cs="Arial"/>
          <w:u w:color="000000"/>
        </w:rPr>
      </w:pPr>
    </w:p>
    <w:p w14:paraId="6224FD59" w14:textId="77777777" w:rsidR="0054337C" w:rsidRDefault="003423D1">
      <w:pPr>
        <w:pStyle w:val="Body"/>
        <w:rPr>
          <w:rFonts w:ascii="Arial" w:eastAsia="Arial" w:hAnsi="Arial" w:cs="Arial"/>
          <w:u w:color="000000"/>
        </w:rPr>
      </w:pPr>
      <w:r>
        <w:rPr>
          <w:rFonts w:ascii="Arial" w:eastAsia="Calibri" w:hAnsi="Arial" w:cs="Calibri"/>
          <w:u w:color="000000"/>
        </w:rPr>
        <w:t>The Board approved an employee change that was shared prior to the meeting.</w:t>
      </w:r>
    </w:p>
    <w:p w14:paraId="40182F46" w14:textId="77777777" w:rsidR="0054337C" w:rsidRDefault="0054337C">
      <w:pPr>
        <w:pStyle w:val="Body"/>
        <w:rPr>
          <w:rFonts w:ascii="Arial" w:eastAsia="Arial" w:hAnsi="Arial" w:cs="Arial"/>
          <w:u w:color="000000"/>
        </w:rPr>
      </w:pPr>
    </w:p>
    <w:p w14:paraId="7ADA7880" w14:textId="3ABD9EEB" w:rsidR="0054337C" w:rsidRDefault="003423D1">
      <w:pPr>
        <w:pStyle w:val="Body"/>
        <w:rPr>
          <w:rFonts w:ascii="Arial" w:eastAsia="Arial" w:hAnsi="Arial" w:cs="Arial"/>
          <w:b/>
          <w:bCs/>
          <w:u w:color="000000"/>
        </w:rPr>
      </w:pPr>
      <w:r>
        <w:rPr>
          <w:rFonts w:ascii="Arial" w:hAnsi="Arial"/>
          <w:b/>
          <w:bCs/>
          <w:u w:color="000000"/>
        </w:rPr>
        <w:t>Accessibility &amp; Other Committees by Dee DeCarlo:</w:t>
      </w:r>
    </w:p>
    <w:p w14:paraId="2A4DD22B" w14:textId="77777777" w:rsidR="0054337C" w:rsidRDefault="003423D1">
      <w:pPr>
        <w:pStyle w:val="Body"/>
        <w:rPr>
          <w:rFonts w:ascii="Arial" w:eastAsia="Arial" w:hAnsi="Arial" w:cs="Arial"/>
          <w:u w:color="000000"/>
        </w:rPr>
      </w:pPr>
      <w:r>
        <w:rPr>
          <w:rFonts w:ascii="Arial" w:hAnsi="Arial"/>
          <w:u w:color="000000"/>
        </w:rPr>
        <w:t xml:space="preserve">The Accessibility Committee aims to improve </w:t>
      </w:r>
      <w:r>
        <w:rPr>
          <w:rFonts w:ascii="Arial" w:hAnsi="Arial"/>
          <w:u w:color="000000"/>
          <w:lang w:val="it-IT"/>
        </w:rPr>
        <w:t>accessibility</w:t>
      </w:r>
      <w:r>
        <w:rPr>
          <w:rFonts w:ascii="Arial" w:hAnsi="Arial"/>
          <w:u w:color="000000"/>
        </w:rPr>
        <w:t xml:space="preserve"> for people with disabilities throughout the Triangle. The committee will also focus on making the Art Fair more accessible.</w:t>
      </w:r>
    </w:p>
    <w:p w14:paraId="06848548" w14:textId="4D83149D" w:rsidR="0054337C" w:rsidRDefault="0054337C">
      <w:pPr>
        <w:pStyle w:val="Body"/>
        <w:rPr>
          <w:rFonts w:ascii="Arial" w:eastAsia="Arial" w:hAnsi="Arial" w:cs="Arial"/>
          <w:u w:color="000000"/>
        </w:rPr>
      </w:pPr>
    </w:p>
    <w:p w14:paraId="24F9BD7A" w14:textId="12F01299" w:rsidR="0054337C" w:rsidRDefault="003423D1">
      <w:pPr>
        <w:pStyle w:val="Body"/>
        <w:rPr>
          <w:rFonts w:ascii="Arial" w:eastAsia="Arial" w:hAnsi="Arial" w:cs="Arial"/>
          <w:u w:color="000000"/>
        </w:rPr>
      </w:pPr>
      <w:r>
        <w:rPr>
          <w:rFonts w:ascii="Arial" w:hAnsi="Arial"/>
          <w:u w:color="000000"/>
        </w:rPr>
        <w:t xml:space="preserve">Committees should meet once a month via Zoom or in person, preferably at </w:t>
      </w:r>
      <w:r>
        <w:rPr>
          <w:rFonts w:ascii="Arial" w:hAnsi="Arial"/>
          <w:u w:color="000000"/>
        </w:rPr>
        <w:t>the Triangle.</w:t>
      </w:r>
    </w:p>
    <w:p w14:paraId="1BE6AC24" w14:textId="77777777" w:rsidR="0054337C" w:rsidRDefault="0054337C">
      <w:pPr>
        <w:pStyle w:val="Body"/>
        <w:rPr>
          <w:rFonts w:ascii="Arial" w:eastAsia="Arial" w:hAnsi="Arial" w:cs="Arial"/>
          <w:u w:color="000000"/>
        </w:rPr>
      </w:pPr>
    </w:p>
    <w:p w14:paraId="7B66AB1B" w14:textId="77777777" w:rsidR="0054337C" w:rsidRDefault="003423D1">
      <w:pPr>
        <w:pStyle w:val="Body"/>
        <w:rPr>
          <w:rFonts w:ascii="Arial" w:eastAsia="Arial" w:hAnsi="Arial" w:cs="Arial"/>
          <w:b/>
          <w:bCs/>
          <w:u w:color="000000"/>
        </w:rPr>
      </w:pPr>
      <w:r>
        <w:rPr>
          <w:rFonts w:ascii="Arial" w:hAnsi="Arial"/>
          <w:b/>
          <w:bCs/>
          <w:u w:color="000000"/>
        </w:rPr>
        <w:t>Art Fair Report by Anne Giffels:</w:t>
      </w:r>
    </w:p>
    <w:p w14:paraId="2CBF1655" w14:textId="08AEB280" w:rsidR="0054337C" w:rsidRDefault="003423D1">
      <w:pPr>
        <w:pStyle w:val="Body"/>
        <w:rPr>
          <w:rFonts w:ascii="Arial" w:eastAsia="Arial" w:hAnsi="Arial" w:cs="Arial"/>
          <w:u w:color="000000"/>
        </w:rPr>
      </w:pPr>
      <w:r>
        <w:rPr>
          <w:rFonts w:ascii="Arial" w:hAnsi="Arial"/>
          <w:u w:color="000000"/>
        </w:rPr>
        <w:lastRenderedPageBreak/>
        <w:t>Artists applied for the Art Fair, and some invites were sent with booth fees due by March 1. The Exhibitor</w:t>
      </w:r>
      <w:r>
        <w:rPr>
          <w:rFonts w:ascii="Arial" w:hAnsi="Arial"/>
          <w:u w:color="000000"/>
        </w:rPr>
        <w:t>’</w:t>
      </w:r>
      <w:r>
        <w:rPr>
          <w:rFonts w:ascii="Arial" w:hAnsi="Arial"/>
          <w:u w:color="000000"/>
        </w:rPr>
        <w:t>s subcommittee is working on the final roster of artists. For the first time, some booths will showca</w:t>
      </w:r>
      <w:r>
        <w:rPr>
          <w:rFonts w:ascii="Arial" w:hAnsi="Arial"/>
          <w:u w:color="000000"/>
        </w:rPr>
        <w:t>se emerging artists. More details to follow. For the second year, the Art Fair will include artists from Access Living, and the committee looks forward to seeing their work.</w:t>
      </w:r>
    </w:p>
    <w:p w14:paraId="39C88788" w14:textId="41EB9553" w:rsidR="0054337C" w:rsidRDefault="0054337C">
      <w:pPr>
        <w:pStyle w:val="Body"/>
        <w:rPr>
          <w:rFonts w:ascii="Arial" w:eastAsia="Arial" w:hAnsi="Arial" w:cs="Arial"/>
          <w:u w:color="000000"/>
        </w:rPr>
      </w:pPr>
    </w:p>
    <w:p w14:paraId="5D043F47" w14:textId="77777777" w:rsidR="0054337C" w:rsidRDefault="003423D1">
      <w:pPr>
        <w:pStyle w:val="Body"/>
        <w:rPr>
          <w:rFonts w:ascii="Arial" w:eastAsia="Arial" w:hAnsi="Arial" w:cs="Arial"/>
          <w:b/>
          <w:bCs/>
          <w:u w:color="000000"/>
        </w:rPr>
      </w:pPr>
      <w:r>
        <w:rPr>
          <w:rFonts w:ascii="Arial" w:hAnsi="Arial"/>
          <w:b/>
          <w:bCs/>
          <w:u w:color="000000"/>
        </w:rPr>
        <w:t>HDPZ</w:t>
      </w:r>
      <w:r>
        <w:rPr>
          <w:rFonts w:ascii="Arial" w:hAnsi="Arial"/>
          <w:b/>
          <w:bCs/>
          <w:u w:color="000000"/>
        </w:rPr>
        <w:t>, as reported by Chris Nelson:</w:t>
      </w:r>
    </w:p>
    <w:p w14:paraId="06FC5C97" w14:textId="77777777" w:rsidR="0054337C" w:rsidRDefault="003423D1">
      <w:pPr>
        <w:pStyle w:val="Body"/>
        <w:rPr>
          <w:rFonts w:ascii="Arial" w:eastAsia="Arial" w:hAnsi="Arial" w:cs="Arial"/>
          <w:u w:color="000000"/>
        </w:rPr>
      </w:pPr>
      <w:r>
        <w:rPr>
          <w:rFonts w:ascii="Arial" w:hAnsi="Arial"/>
          <w:u w:color="000000"/>
        </w:rPr>
        <w:t>The Fern Hill development at LaSalle and North</w:t>
      </w:r>
      <w:r>
        <w:rPr>
          <w:rFonts w:ascii="Arial" w:hAnsi="Arial"/>
          <w:u w:color="000000"/>
        </w:rPr>
        <w:t xml:space="preserve"> Avenue continues to evolve. Zac and the HDPZ Committee will continue to follow the project and provide information when available. All board members are encouraged to visit the Fern Hill website for more information at:  </w:t>
      </w:r>
      <w:hyperlink r:id="rId6" w:history="1">
        <w:r>
          <w:rPr>
            <w:rStyle w:val="Hyperlink0"/>
            <w:rFonts w:ascii="Arial" w:hAnsi="Arial"/>
            <w:u w:color="000000"/>
          </w:rPr>
          <w:t>www.engagefernhill.com</w:t>
        </w:r>
      </w:hyperlink>
      <w:r>
        <w:rPr>
          <w:rFonts w:ascii="Arial" w:hAnsi="Arial"/>
          <w:u w:color="000000"/>
        </w:rPr>
        <w:t xml:space="preserve">. You can also email: </w:t>
      </w:r>
      <w:hyperlink r:id="rId7" w:history="1">
        <w:r>
          <w:rPr>
            <w:rStyle w:val="Hyperlink0"/>
            <w:rFonts w:ascii="Arial" w:hAnsi="Arial"/>
            <w:u w:color="000000"/>
          </w:rPr>
          <w:t>oldtown@fernhillcompany.com</w:t>
        </w:r>
      </w:hyperlink>
      <w:r>
        <w:rPr>
          <w:rFonts w:ascii="Arial" w:hAnsi="Arial"/>
          <w:u w:color="000000"/>
        </w:rPr>
        <w:t xml:space="preserve">. </w:t>
      </w:r>
    </w:p>
    <w:p w14:paraId="1A78BF82" w14:textId="77777777" w:rsidR="0054337C" w:rsidRDefault="0054337C">
      <w:pPr>
        <w:pStyle w:val="Body"/>
        <w:rPr>
          <w:rFonts w:ascii="Arial" w:eastAsia="Arial" w:hAnsi="Arial" w:cs="Arial"/>
          <w:u w:color="000000"/>
        </w:rPr>
      </w:pPr>
    </w:p>
    <w:p w14:paraId="2557AFFA" w14:textId="77777777" w:rsidR="0054337C" w:rsidRDefault="003423D1">
      <w:pPr>
        <w:pStyle w:val="Body"/>
        <w:rPr>
          <w:rFonts w:ascii="Arial" w:eastAsia="Arial" w:hAnsi="Arial" w:cs="Arial"/>
          <w:u w:color="000000"/>
        </w:rPr>
      </w:pPr>
      <w:r>
        <w:rPr>
          <w:rFonts w:ascii="Arial" w:hAnsi="Arial"/>
          <w:u w:color="000000"/>
        </w:rPr>
        <w:t xml:space="preserve">The zoning variance issue for the tavern license by Tapster was discussed. </w:t>
      </w:r>
    </w:p>
    <w:p w14:paraId="3006C3D1" w14:textId="77777777" w:rsidR="0054337C" w:rsidRDefault="0054337C">
      <w:pPr>
        <w:pStyle w:val="Body"/>
        <w:rPr>
          <w:rFonts w:ascii="Arial" w:eastAsia="Arial" w:hAnsi="Arial" w:cs="Arial"/>
          <w:u w:color="000000"/>
        </w:rPr>
      </w:pPr>
    </w:p>
    <w:p w14:paraId="0E92F309" w14:textId="77777777" w:rsidR="0054337C" w:rsidRDefault="003423D1">
      <w:pPr>
        <w:pStyle w:val="Body"/>
        <w:rPr>
          <w:rFonts w:ascii="Arial" w:eastAsia="Arial" w:hAnsi="Arial" w:cs="Arial"/>
          <w:u w:color="000000"/>
        </w:rPr>
      </w:pPr>
      <w:r>
        <w:rPr>
          <w:rFonts w:ascii="Arial" w:hAnsi="Arial"/>
          <w:u w:color="000000"/>
        </w:rPr>
        <w:t>An advisory position letter, written by Zac</w:t>
      </w:r>
      <w:r>
        <w:rPr>
          <w:rFonts w:ascii="Arial" w:hAnsi="Arial"/>
          <w:u w:color="000000"/>
        </w:rPr>
        <w:t xml:space="preserve"> as chairman of HDPZ and on behalf of the OTTA, was sent to Alderman Brian Hopkins expressing the OTTA</w:t>
      </w:r>
      <w:r>
        <w:rPr>
          <w:rFonts w:ascii="Arial" w:hAnsi="Arial"/>
          <w:u w:color="000000"/>
        </w:rPr>
        <w:t>’</w:t>
      </w:r>
      <w:r>
        <w:rPr>
          <w:rFonts w:ascii="Arial" w:hAnsi="Arial"/>
          <w:u w:color="000000"/>
        </w:rPr>
        <w:t>s disfavor of the zoning change. The Board discussed when it should review HDPZ position letters and statements sent to public officials. This discussion</w:t>
      </w:r>
      <w:r>
        <w:rPr>
          <w:rFonts w:ascii="Arial" w:hAnsi="Arial"/>
          <w:u w:color="000000"/>
        </w:rPr>
        <w:t xml:space="preserve"> was postponed until the HDPZ chair could attend the Board meeting.</w:t>
      </w:r>
    </w:p>
    <w:p w14:paraId="36824609" w14:textId="77777777" w:rsidR="0054337C" w:rsidRDefault="0054337C">
      <w:pPr>
        <w:pStyle w:val="Body"/>
        <w:rPr>
          <w:rFonts w:ascii="Arial" w:eastAsia="Arial" w:hAnsi="Arial" w:cs="Arial"/>
          <w:u w:color="000000"/>
        </w:rPr>
      </w:pPr>
    </w:p>
    <w:p w14:paraId="3EC58FBA" w14:textId="69A3A87F" w:rsidR="0054337C" w:rsidRDefault="003423D1">
      <w:pPr>
        <w:pStyle w:val="Body"/>
        <w:rPr>
          <w:rFonts w:ascii="Arial" w:eastAsia="Arial" w:hAnsi="Arial" w:cs="Arial"/>
          <w:u w:color="000000"/>
        </w:rPr>
      </w:pPr>
      <w:r>
        <w:rPr>
          <w:rFonts w:ascii="Arial" w:hAnsi="Arial"/>
          <w:u w:color="000000"/>
        </w:rPr>
        <w:t>There was a request to have the position letter sent to the Board for further review and consideration of voting protocol.</w:t>
      </w:r>
    </w:p>
    <w:p w14:paraId="3C279ED9" w14:textId="48289F64" w:rsidR="0054337C" w:rsidRDefault="0054337C">
      <w:pPr>
        <w:pStyle w:val="Body"/>
        <w:rPr>
          <w:rFonts w:ascii="Arial" w:eastAsia="Arial" w:hAnsi="Arial" w:cs="Arial"/>
          <w:u w:color="000000"/>
        </w:rPr>
      </w:pPr>
    </w:p>
    <w:p w14:paraId="5705C139" w14:textId="77777777" w:rsidR="0054337C" w:rsidRDefault="003423D1">
      <w:pPr>
        <w:pStyle w:val="Body"/>
        <w:rPr>
          <w:rFonts w:ascii="Arial" w:eastAsia="Arial" w:hAnsi="Arial" w:cs="Arial"/>
          <w:b/>
          <w:bCs/>
          <w:u w:color="000000"/>
        </w:rPr>
      </w:pPr>
      <w:r>
        <w:rPr>
          <w:rFonts w:ascii="Arial" w:hAnsi="Arial"/>
          <w:b/>
          <w:bCs/>
          <w:u w:color="000000"/>
        </w:rPr>
        <w:t>Old Business:</w:t>
      </w:r>
    </w:p>
    <w:p w14:paraId="12D2921C" w14:textId="77777777" w:rsidR="0054337C" w:rsidRDefault="003423D1">
      <w:pPr>
        <w:pStyle w:val="Body"/>
        <w:rPr>
          <w:rFonts w:ascii="Arial" w:eastAsia="Arial" w:hAnsi="Arial" w:cs="Arial"/>
          <w:u w:color="000000"/>
        </w:rPr>
      </w:pPr>
      <w:r>
        <w:rPr>
          <w:rFonts w:ascii="Arial" w:hAnsi="Arial"/>
          <w:u w:color="000000"/>
        </w:rPr>
        <w:t>There was a new show at the Triangle and a nice w</w:t>
      </w:r>
      <w:r>
        <w:rPr>
          <w:rFonts w:ascii="Arial" w:hAnsi="Arial"/>
          <w:u w:color="000000"/>
        </w:rPr>
        <w:t>rite-up in Skyline. Some art was sold.</w:t>
      </w:r>
    </w:p>
    <w:p w14:paraId="333BECF4" w14:textId="47E21BB8" w:rsidR="0054337C" w:rsidRDefault="0054337C">
      <w:pPr>
        <w:pStyle w:val="Body"/>
        <w:rPr>
          <w:rFonts w:ascii="Arial" w:eastAsia="Arial" w:hAnsi="Arial" w:cs="Arial"/>
          <w:u w:color="000000"/>
        </w:rPr>
      </w:pPr>
    </w:p>
    <w:p w14:paraId="1CFE09A2" w14:textId="77777777" w:rsidR="0054337C" w:rsidRDefault="003423D1">
      <w:pPr>
        <w:pStyle w:val="Body"/>
        <w:rPr>
          <w:rFonts w:ascii="Arial" w:eastAsia="Arial" w:hAnsi="Arial" w:cs="Arial"/>
          <w:b/>
          <w:bCs/>
          <w:u w:color="000000"/>
        </w:rPr>
      </w:pPr>
      <w:r>
        <w:rPr>
          <w:rFonts w:ascii="Arial" w:hAnsi="Arial"/>
          <w:b/>
          <w:bCs/>
          <w:u w:color="000000"/>
        </w:rPr>
        <w:t>New Business:</w:t>
      </w:r>
    </w:p>
    <w:p w14:paraId="58C46025" w14:textId="77777777" w:rsidR="0054337C" w:rsidRDefault="003423D1">
      <w:pPr>
        <w:pStyle w:val="Body"/>
        <w:rPr>
          <w:rFonts w:ascii="Arial" w:eastAsia="Arial" w:hAnsi="Arial" w:cs="Arial"/>
          <w:u w:color="000000"/>
        </w:rPr>
      </w:pPr>
      <w:r>
        <w:rPr>
          <w:rFonts w:ascii="Arial" w:hAnsi="Arial"/>
          <w:u w:color="000000"/>
        </w:rPr>
        <w:t xml:space="preserve">Saturday, May 21, 2022, the Triangle will host a babysitter training program, sponsored by the Girl Scouts, for junior high </w:t>
      </w:r>
      <w:proofErr w:type="spellStart"/>
      <w:proofErr w:type="gramStart"/>
      <w:r>
        <w:rPr>
          <w:rFonts w:ascii="Arial" w:hAnsi="Arial"/>
          <w:u w:color="000000"/>
        </w:rPr>
        <w:t>girls.They</w:t>
      </w:r>
      <w:proofErr w:type="spellEnd"/>
      <w:proofErr w:type="gramEnd"/>
      <w:r>
        <w:rPr>
          <w:rFonts w:ascii="Arial" w:hAnsi="Arial"/>
          <w:u w:color="000000"/>
        </w:rPr>
        <w:t xml:space="preserve"> will obtain Red Cross certification.</w:t>
      </w:r>
    </w:p>
    <w:p w14:paraId="00A9528C" w14:textId="5257700F" w:rsidR="0054337C" w:rsidRDefault="0054337C">
      <w:pPr>
        <w:pStyle w:val="Body"/>
        <w:rPr>
          <w:rFonts w:ascii="Arial" w:eastAsia="Arial" w:hAnsi="Arial" w:cs="Arial"/>
          <w:u w:color="000000"/>
        </w:rPr>
      </w:pPr>
    </w:p>
    <w:p w14:paraId="7AD075EF" w14:textId="77777777" w:rsidR="0054337C" w:rsidRDefault="003423D1">
      <w:pPr>
        <w:pStyle w:val="Body"/>
        <w:rPr>
          <w:rFonts w:ascii="Arial" w:eastAsia="Arial" w:hAnsi="Arial" w:cs="Arial"/>
          <w:b/>
          <w:bCs/>
          <w:u w:color="000000"/>
        </w:rPr>
      </w:pPr>
      <w:r>
        <w:rPr>
          <w:rFonts w:ascii="Arial" w:hAnsi="Arial"/>
          <w:b/>
          <w:bCs/>
          <w:u w:color="000000"/>
        </w:rPr>
        <w:t>Special Projects:</w:t>
      </w:r>
    </w:p>
    <w:p w14:paraId="2A49510E" w14:textId="413200FC" w:rsidR="0054337C" w:rsidRDefault="003423D1">
      <w:pPr>
        <w:pStyle w:val="Body"/>
        <w:rPr>
          <w:rFonts w:ascii="Arial" w:eastAsia="Arial" w:hAnsi="Arial" w:cs="Arial"/>
          <w:u w:color="000000"/>
        </w:rPr>
      </w:pPr>
      <w:r>
        <w:rPr>
          <w:rFonts w:ascii="Arial" w:hAnsi="Arial"/>
          <w:u w:color="000000"/>
        </w:rPr>
        <w:t xml:space="preserve">Discussion was open as to special projects. Members were informally polled at the annual meeting about preferences for using OTTA funds towards plaques affixed to Triangle buildings, beautifying the outside of the Triangle building, developing a strategic </w:t>
      </w:r>
      <w:r>
        <w:rPr>
          <w:rFonts w:ascii="Arial" w:hAnsi="Arial"/>
          <w:u w:color="000000"/>
        </w:rPr>
        <w:t xml:space="preserve">plan for the OTTA, or installing a safety camera. The plaques and building beautification were most popular. </w:t>
      </w:r>
    </w:p>
    <w:p w14:paraId="59B7556F" w14:textId="77777777" w:rsidR="0054337C" w:rsidRDefault="0054337C">
      <w:pPr>
        <w:pStyle w:val="Body"/>
        <w:rPr>
          <w:rFonts w:ascii="Arial" w:eastAsia="Arial" w:hAnsi="Arial" w:cs="Arial"/>
          <w:u w:color="000000"/>
        </w:rPr>
      </w:pPr>
    </w:p>
    <w:p w14:paraId="69556ADF" w14:textId="77777777" w:rsidR="0054337C" w:rsidRDefault="003423D1">
      <w:pPr>
        <w:pStyle w:val="Body"/>
        <w:rPr>
          <w:rFonts w:ascii="Arial" w:eastAsia="Arial" w:hAnsi="Arial" w:cs="Arial"/>
          <w:u w:color="000000"/>
        </w:rPr>
      </w:pPr>
      <w:r>
        <w:rPr>
          <w:rFonts w:ascii="Arial" w:hAnsi="Arial"/>
          <w:u w:color="000000"/>
        </w:rPr>
        <w:t>Plaques:</w:t>
      </w:r>
    </w:p>
    <w:p w14:paraId="0CF1EE44" w14:textId="11564EF4" w:rsidR="0054337C" w:rsidRDefault="003423D1">
      <w:pPr>
        <w:pStyle w:val="Body"/>
        <w:rPr>
          <w:rFonts w:ascii="Arial" w:eastAsia="Arial" w:hAnsi="Arial" w:cs="Arial"/>
          <w:u w:color="000000"/>
        </w:rPr>
      </w:pPr>
      <w:r>
        <w:rPr>
          <w:rFonts w:ascii="Arial" w:hAnsi="Arial"/>
          <w:u w:color="000000"/>
        </w:rPr>
        <w:t>The Board discussed whether plaques could be gifted by Triangle residents and/or issued through a lottery system. This could present a f</w:t>
      </w:r>
      <w:r>
        <w:rPr>
          <w:rFonts w:ascii="Arial" w:hAnsi="Arial"/>
          <w:u w:color="000000"/>
        </w:rPr>
        <w:t>undraising opportunity. Plaques (with the OTTA logo, a description of the building, and 5 to 8 inches in size) would be affixed to landmarked buildings and other important buildings in the Triangle. Making more plaques at once decreases their cost. More wo</w:t>
      </w:r>
      <w:r>
        <w:rPr>
          <w:rFonts w:ascii="Arial" w:hAnsi="Arial"/>
          <w:u w:color="000000"/>
        </w:rPr>
        <w:t xml:space="preserve">rk is needed on developing guidelines. Zac will spearhead this project. </w:t>
      </w:r>
    </w:p>
    <w:p w14:paraId="384E66D8" w14:textId="77777777" w:rsidR="0054337C" w:rsidRDefault="003423D1">
      <w:pPr>
        <w:pStyle w:val="Body"/>
        <w:rPr>
          <w:rFonts w:ascii="Arial" w:eastAsia="Arial" w:hAnsi="Arial" w:cs="Arial"/>
          <w:u w:color="000000"/>
        </w:rPr>
      </w:pPr>
      <w:r>
        <w:rPr>
          <w:rFonts w:ascii="Arial" w:hAnsi="Arial"/>
          <w:u w:color="000000"/>
        </w:rPr>
        <w:t xml:space="preserve">  </w:t>
      </w:r>
    </w:p>
    <w:p w14:paraId="32CC3287" w14:textId="77777777" w:rsidR="0054337C" w:rsidRDefault="003423D1">
      <w:pPr>
        <w:pStyle w:val="Body"/>
        <w:rPr>
          <w:rFonts w:ascii="Arial" w:eastAsia="Arial" w:hAnsi="Arial" w:cs="Arial"/>
          <w:u w:color="000000"/>
        </w:rPr>
      </w:pPr>
      <w:r>
        <w:rPr>
          <w:rFonts w:ascii="Arial" w:hAnsi="Arial"/>
          <w:u w:color="000000"/>
        </w:rPr>
        <w:t>Building Beautification:</w:t>
      </w:r>
    </w:p>
    <w:p w14:paraId="5EBB3883" w14:textId="77777777" w:rsidR="0054337C" w:rsidRDefault="003423D1">
      <w:pPr>
        <w:pStyle w:val="Body"/>
        <w:rPr>
          <w:rFonts w:ascii="Arial" w:eastAsia="Arial" w:hAnsi="Arial" w:cs="Arial"/>
          <w:u w:color="000000"/>
        </w:rPr>
      </w:pPr>
      <w:r>
        <w:rPr>
          <w:rFonts w:ascii="Arial" w:hAnsi="Arial"/>
          <w:u w:color="000000"/>
        </w:rPr>
        <w:t>A budget needs to be developed to determine the cost of beautifying the outside of the Triangle building. Elaine will spearhead this project.</w:t>
      </w:r>
    </w:p>
    <w:p w14:paraId="4F73E0C4" w14:textId="2F44CC95" w:rsidR="0054337C" w:rsidRDefault="0054337C">
      <w:pPr>
        <w:pStyle w:val="Body"/>
        <w:rPr>
          <w:rFonts w:ascii="Arial" w:eastAsia="Arial" w:hAnsi="Arial" w:cs="Arial"/>
          <w:u w:color="000000"/>
        </w:rPr>
      </w:pPr>
    </w:p>
    <w:p w14:paraId="2B829D9D" w14:textId="65913DAE" w:rsidR="0054337C" w:rsidRDefault="003423D1">
      <w:pPr>
        <w:pStyle w:val="Body"/>
        <w:rPr>
          <w:rFonts w:ascii="Arial" w:eastAsia="Arial" w:hAnsi="Arial" w:cs="Arial"/>
          <w:u w:color="000000"/>
        </w:rPr>
      </w:pPr>
      <w:r>
        <w:rPr>
          <w:rFonts w:ascii="Arial" w:hAnsi="Arial"/>
          <w:u w:color="000000"/>
        </w:rPr>
        <w:t xml:space="preserve">Safety </w:t>
      </w:r>
      <w:r>
        <w:rPr>
          <w:rFonts w:ascii="Arial" w:hAnsi="Arial"/>
          <w:u w:color="000000"/>
        </w:rPr>
        <w:t>Camera:</w:t>
      </w:r>
    </w:p>
    <w:p w14:paraId="4CE564C7" w14:textId="7DB0EF42" w:rsidR="0054337C" w:rsidRDefault="003423D1">
      <w:pPr>
        <w:pStyle w:val="Body"/>
        <w:rPr>
          <w:rFonts w:ascii="Arial" w:eastAsia="Arial" w:hAnsi="Arial" w:cs="Arial"/>
          <w:u w:color="000000"/>
        </w:rPr>
      </w:pPr>
      <w:r>
        <w:rPr>
          <w:rFonts w:ascii="Arial" w:hAnsi="Arial"/>
          <w:u w:color="000000"/>
        </w:rPr>
        <w:t>The OTTA should work with representatives and civic organizations to obtain funds for cameras.</w:t>
      </w:r>
    </w:p>
    <w:p w14:paraId="175810D8" w14:textId="6AE4BC6F" w:rsidR="0054337C" w:rsidRDefault="0054337C">
      <w:pPr>
        <w:pStyle w:val="Body"/>
        <w:rPr>
          <w:rFonts w:ascii="Arial" w:eastAsia="Arial" w:hAnsi="Arial" w:cs="Arial"/>
          <w:u w:color="000000"/>
        </w:rPr>
      </w:pPr>
    </w:p>
    <w:p w14:paraId="288AED2F" w14:textId="1A679F20" w:rsidR="0054337C" w:rsidRDefault="003423D1">
      <w:pPr>
        <w:pStyle w:val="Body"/>
        <w:rPr>
          <w:rFonts w:ascii="Arial" w:eastAsia="Arial" w:hAnsi="Arial" w:cs="Arial"/>
          <w:u w:color="000000"/>
        </w:rPr>
      </w:pPr>
      <w:r>
        <w:rPr>
          <w:rFonts w:ascii="Arial" w:hAnsi="Arial"/>
          <w:u w:color="000000"/>
        </w:rPr>
        <w:t>Meeting adjourned at 8:50PM.</w:t>
      </w:r>
    </w:p>
    <w:p w14:paraId="74B9FF2F" w14:textId="5A83FDE3" w:rsidR="0054337C" w:rsidRDefault="0054337C">
      <w:pPr>
        <w:pStyle w:val="Body"/>
        <w:rPr>
          <w:rFonts w:ascii="Arial" w:eastAsia="Arial" w:hAnsi="Arial" w:cs="Arial"/>
          <w:u w:color="000000"/>
        </w:rPr>
      </w:pPr>
    </w:p>
    <w:p w14:paraId="1E7FA97C" w14:textId="1A655267" w:rsidR="0054337C" w:rsidRDefault="0054337C" w:rsidP="00A641E0">
      <w:pPr>
        <w:pStyle w:val="Body"/>
        <w:jc w:val="center"/>
        <w:rPr>
          <w:rFonts w:ascii="Arial" w:eastAsia="Arial" w:hAnsi="Arial" w:cs="Arial"/>
          <w:u w:color="000000"/>
        </w:rPr>
      </w:pPr>
    </w:p>
    <w:p w14:paraId="2295B3D2" w14:textId="7D693091" w:rsidR="0054337C" w:rsidRDefault="00A641E0">
      <w:pPr>
        <w:pStyle w:val="Body"/>
        <w:rPr>
          <w:rFonts w:ascii="Arial" w:eastAsia="Arial" w:hAnsi="Arial" w:cs="Arial"/>
          <w:u w:color="000000"/>
        </w:rPr>
      </w:pPr>
      <w:r>
        <w:rPr>
          <w:rFonts w:ascii="Arial" w:eastAsia="Arial" w:hAnsi="Arial" w:cs="Arial"/>
          <w:noProof/>
          <w:u w:color="000000"/>
          <w14:textOutline w14:w="0" w14:cap="rnd" w14:cmpd="sng" w14:algn="ctr">
            <w14:noFill/>
            <w14:prstDash w14:val="solid"/>
            <w14:bevel/>
          </w14:textOutline>
        </w:rPr>
        <w:lastRenderedPageBreak/>
        <w:drawing>
          <wp:anchor distT="0" distB="0" distL="114300" distR="114300" simplePos="0" relativeHeight="251658240" behindDoc="1" locked="0" layoutInCell="1" allowOverlap="1" wp14:anchorId="4EDB10E8" wp14:editId="4779181C">
            <wp:simplePos x="0" y="0"/>
            <wp:positionH relativeFrom="margin">
              <wp:align>center</wp:align>
            </wp:positionH>
            <wp:positionV relativeFrom="paragraph">
              <wp:posOffset>-571500</wp:posOffset>
            </wp:positionV>
            <wp:extent cx="3452495" cy="8229600"/>
            <wp:effectExtent l="0" t="0" r="0" b="0"/>
            <wp:wrapNone/>
            <wp:docPr id="1" name="Picture 1" descr="A picture containing text,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receip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452495" cy="8229600"/>
                    </a:xfrm>
                    <a:prstGeom prst="rect">
                      <a:avLst/>
                    </a:prstGeom>
                  </pic:spPr>
                </pic:pic>
              </a:graphicData>
            </a:graphic>
          </wp:anchor>
        </w:drawing>
      </w:r>
    </w:p>
    <w:p w14:paraId="6420347C" w14:textId="77777777" w:rsidR="0054337C" w:rsidRDefault="0054337C">
      <w:pPr>
        <w:pStyle w:val="Body"/>
        <w:rPr>
          <w:rFonts w:ascii="Arial" w:eastAsia="Arial" w:hAnsi="Arial" w:cs="Arial"/>
          <w:u w:color="000000"/>
        </w:rPr>
      </w:pPr>
    </w:p>
    <w:p w14:paraId="428A77E7" w14:textId="0B9EBBEC" w:rsidR="0054337C" w:rsidRDefault="0054337C">
      <w:pPr>
        <w:pStyle w:val="Body"/>
      </w:pPr>
    </w:p>
    <w:p w14:paraId="639C06BA" w14:textId="73BAFE09" w:rsidR="00A641E0" w:rsidRPr="00A641E0" w:rsidRDefault="00A641E0" w:rsidP="00A641E0"/>
    <w:p w14:paraId="67B091C2" w14:textId="7BD4AE4B" w:rsidR="00A641E0" w:rsidRPr="00A641E0" w:rsidRDefault="00A641E0" w:rsidP="00A641E0"/>
    <w:p w14:paraId="292F65E3" w14:textId="1A648C02" w:rsidR="00A641E0" w:rsidRPr="00A641E0" w:rsidRDefault="00A641E0" w:rsidP="00A641E0"/>
    <w:p w14:paraId="1E5BFAB3" w14:textId="49AD73ED" w:rsidR="00A641E0" w:rsidRPr="00A641E0" w:rsidRDefault="00A641E0" w:rsidP="00A641E0"/>
    <w:p w14:paraId="1E452F34" w14:textId="5F30AB24" w:rsidR="00A641E0" w:rsidRPr="00A641E0" w:rsidRDefault="00A641E0" w:rsidP="00A641E0"/>
    <w:p w14:paraId="69226854" w14:textId="68096011" w:rsidR="00A641E0" w:rsidRPr="00A641E0" w:rsidRDefault="00A641E0" w:rsidP="00A641E0"/>
    <w:p w14:paraId="4AB74830" w14:textId="7459355F" w:rsidR="00A641E0" w:rsidRPr="00A641E0" w:rsidRDefault="00A641E0" w:rsidP="00A641E0"/>
    <w:p w14:paraId="1D6178D9" w14:textId="3F65CFB5" w:rsidR="00A641E0" w:rsidRPr="00A641E0" w:rsidRDefault="00A641E0" w:rsidP="00A641E0"/>
    <w:p w14:paraId="3FDE3968" w14:textId="4B4D1EC7" w:rsidR="00A641E0" w:rsidRPr="00A641E0" w:rsidRDefault="00A641E0" w:rsidP="00A641E0"/>
    <w:p w14:paraId="68A28385" w14:textId="3D9C6D3E" w:rsidR="00A641E0" w:rsidRPr="00A641E0" w:rsidRDefault="00A641E0" w:rsidP="00A641E0"/>
    <w:p w14:paraId="3517BAE4" w14:textId="6A698EB9" w:rsidR="00A641E0" w:rsidRPr="00A641E0" w:rsidRDefault="00A641E0" w:rsidP="00A641E0"/>
    <w:p w14:paraId="6E953D80" w14:textId="6E653FB9" w:rsidR="00A641E0" w:rsidRPr="00A641E0" w:rsidRDefault="00A641E0" w:rsidP="00A641E0"/>
    <w:p w14:paraId="3D4A8F86" w14:textId="7070D022" w:rsidR="00A641E0" w:rsidRPr="00A641E0" w:rsidRDefault="00A641E0" w:rsidP="00A641E0"/>
    <w:p w14:paraId="32ED9AFE" w14:textId="605FD8D0" w:rsidR="00A641E0" w:rsidRPr="00A641E0" w:rsidRDefault="00A641E0" w:rsidP="00A641E0"/>
    <w:p w14:paraId="580D9BE5" w14:textId="1D229575" w:rsidR="00A641E0" w:rsidRPr="00A641E0" w:rsidRDefault="00A641E0" w:rsidP="00A641E0"/>
    <w:p w14:paraId="52CC673E" w14:textId="06A1A924" w:rsidR="00A641E0" w:rsidRPr="00A641E0" w:rsidRDefault="00A641E0" w:rsidP="00A641E0"/>
    <w:p w14:paraId="02E287F9" w14:textId="47871048" w:rsidR="00A641E0" w:rsidRPr="00A641E0" w:rsidRDefault="00A641E0" w:rsidP="00A641E0"/>
    <w:p w14:paraId="2388762C" w14:textId="452A4290" w:rsidR="00A641E0" w:rsidRPr="00A641E0" w:rsidRDefault="00A641E0" w:rsidP="00A641E0"/>
    <w:p w14:paraId="01485A38" w14:textId="4FB9C9E5" w:rsidR="00A641E0" w:rsidRPr="00A641E0" w:rsidRDefault="00A641E0" w:rsidP="00A641E0"/>
    <w:p w14:paraId="25832ED6" w14:textId="34A8821D" w:rsidR="00A641E0" w:rsidRPr="00A641E0" w:rsidRDefault="00A641E0" w:rsidP="00A641E0"/>
    <w:p w14:paraId="3F94591E" w14:textId="392BB1C9" w:rsidR="00A641E0" w:rsidRPr="00A641E0" w:rsidRDefault="00A641E0" w:rsidP="00A641E0"/>
    <w:p w14:paraId="5C503659" w14:textId="0C41D55E" w:rsidR="00A641E0" w:rsidRPr="00A641E0" w:rsidRDefault="00A641E0" w:rsidP="00A641E0"/>
    <w:p w14:paraId="54A3333D" w14:textId="13F19EED" w:rsidR="00A641E0" w:rsidRPr="00A641E0" w:rsidRDefault="00A641E0" w:rsidP="00A641E0"/>
    <w:p w14:paraId="376AB5ED" w14:textId="13D2180C" w:rsidR="00A641E0" w:rsidRPr="00A641E0" w:rsidRDefault="00A641E0" w:rsidP="00A641E0"/>
    <w:p w14:paraId="7DF13AC1" w14:textId="2A67F95F" w:rsidR="00A641E0" w:rsidRPr="00A641E0" w:rsidRDefault="00A641E0" w:rsidP="00A641E0"/>
    <w:p w14:paraId="71D683B5" w14:textId="4D879A8F" w:rsidR="00A641E0" w:rsidRPr="00A641E0" w:rsidRDefault="00A641E0" w:rsidP="00A641E0"/>
    <w:p w14:paraId="664137B0" w14:textId="6F024FAC" w:rsidR="00A641E0" w:rsidRPr="00A641E0" w:rsidRDefault="00A641E0" w:rsidP="00A641E0"/>
    <w:p w14:paraId="46B77989" w14:textId="07BE66F2" w:rsidR="00A641E0" w:rsidRPr="00A641E0" w:rsidRDefault="00A641E0" w:rsidP="00A641E0"/>
    <w:p w14:paraId="2E801427" w14:textId="0291E587" w:rsidR="00A641E0" w:rsidRPr="00A641E0" w:rsidRDefault="00A641E0" w:rsidP="00A641E0"/>
    <w:p w14:paraId="321F18DA" w14:textId="6E092E80" w:rsidR="00A641E0" w:rsidRPr="00A641E0" w:rsidRDefault="00A641E0" w:rsidP="00A641E0"/>
    <w:p w14:paraId="7149C408" w14:textId="35F25786" w:rsidR="00A641E0" w:rsidRPr="00A641E0" w:rsidRDefault="00A641E0" w:rsidP="00A641E0"/>
    <w:p w14:paraId="2D1489D2" w14:textId="07F8047A" w:rsidR="00A641E0" w:rsidRPr="00A641E0" w:rsidRDefault="00A641E0" w:rsidP="00A641E0"/>
    <w:p w14:paraId="50D05EDD" w14:textId="64D41402" w:rsidR="00A641E0" w:rsidRPr="00A641E0" w:rsidRDefault="00A641E0" w:rsidP="00A641E0"/>
    <w:p w14:paraId="371074C2" w14:textId="0D5BFCC3" w:rsidR="00A641E0" w:rsidRPr="00A641E0" w:rsidRDefault="00A641E0" w:rsidP="00A641E0"/>
    <w:p w14:paraId="1CFC86DB" w14:textId="1ECE3403" w:rsidR="00A641E0" w:rsidRPr="00A641E0" w:rsidRDefault="00A641E0" w:rsidP="00A641E0"/>
    <w:p w14:paraId="67AE1042" w14:textId="1BB2A485" w:rsidR="00A641E0" w:rsidRPr="00A641E0" w:rsidRDefault="00A641E0" w:rsidP="00A641E0"/>
    <w:p w14:paraId="2F5E556A" w14:textId="50FF87D7" w:rsidR="00A641E0" w:rsidRPr="00A641E0" w:rsidRDefault="00A641E0" w:rsidP="00A641E0"/>
    <w:p w14:paraId="760B361E" w14:textId="27281622" w:rsidR="00A641E0" w:rsidRPr="00A641E0" w:rsidRDefault="00A641E0" w:rsidP="00A641E0"/>
    <w:p w14:paraId="47E5EC4B" w14:textId="5AA6E032" w:rsidR="00A641E0" w:rsidRDefault="00A641E0" w:rsidP="00A641E0">
      <w:pPr>
        <w:rPr>
          <w:rFonts w:ascii="Helvetica Neue" w:hAnsi="Helvetica Neue" w:cs="Arial Unicode MS"/>
          <w:color w:val="000000"/>
          <w:sz w:val="22"/>
          <w:szCs w:val="22"/>
          <w14:textOutline w14:w="0" w14:cap="flat" w14:cmpd="sng" w14:algn="ctr">
            <w14:noFill/>
            <w14:prstDash w14:val="solid"/>
            <w14:bevel/>
          </w14:textOutline>
        </w:rPr>
      </w:pPr>
    </w:p>
    <w:p w14:paraId="4EF3CE08" w14:textId="7A33EA03" w:rsidR="00A641E0" w:rsidRPr="00A641E0" w:rsidRDefault="00A641E0" w:rsidP="00A641E0"/>
    <w:p w14:paraId="34A55E84" w14:textId="4727B74F" w:rsidR="00A641E0" w:rsidRPr="00A641E0" w:rsidRDefault="00A641E0" w:rsidP="00A641E0"/>
    <w:p w14:paraId="59B024DE" w14:textId="55834A50" w:rsidR="00A641E0" w:rsidRDefault="00A641E0" w:rsidP="00A641E0">
      <w:pPr>
        <w:rPr>
          <w:rFonts w:ascii="Helvetica Neue" w:hAnsi="Helvetica Neue" w:cs="Arial Unicode MS"/>
          <w:color w:val="000000"/>
          <w:sz w:val="22"/>
          <w:szCs w:val="22"/>
          <w14:textOutline w14:w="0" w14:cap="flat" w14:cmpd="sng" w14:algn="ctr">
            <w14:noFill/>
            <w14:prstDash w14:val="solid"/>
            <w14:bevel/>
          </w14:textOutline>
        </w:rPr>
      </w:pPr>
    </w:p>
    <w:p w14:paraId="28C6CDF5" w14:textId="13018086" w:rsidR="00A641E0" w:rsidRDefault="00A641E0" w:rsidP="00A641E0">
      <w:pPr>
        <w:tabs>
          <w:tab w:val="left" w:pos="4035"/>
        </w:tabs>
      </w:pPr>
      <w:r>
        <w:tab/>
      </w:r>
    </w:p>
    <w:p w14:paraId="3BAC593D" w14:textId="5DE85AB7" w:rsidR="00A641E0" w:rsidRDefault="00A641E0" w:rsidP="00A641E0">
      <w:pPr>
        <w:tabs>
          <w:tab w:val="left" w:pos="4035"/>
        </w:tabs>
      </w:pPr>
    </w:p>
    <w:p w14:paraId="273E0E74" w14:textId="4866CAFD" w:rsidR="00A641E0" w:rsidRDefault="00A641E0" w:rsidP="00A641E0">
      <w:pPr>
        <w:tabs>
          <w:tab w:val="left" w:pos="4035"/>
        </w:tabs>
      </w:pPr>
      <w:r>
        <w:rPr>
          <w:noProof/>
        </w:rPr>
        <w:lastRenderedPageBreak/>
        <w:drawing>
          <wp:inline distT="0" distB="0" distL="0" distR="0" wp14:anchorId="2A863436" wp14:editId="3F963636">
            <wp:extent cx="5882640" cy="8229600"/>
            <wp:effectExtent l="0" t="0" r="3810" b="0"/>
            <wp:docPr id="5" name="Picture 5" descr="A picture containing text,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receip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882640" cy="8229600"/>
                    </a:xfrm>
                    <a:prstGeom prst="rect">
                      <a:avLst/>
                    </a:prstGeom>
                  </pic:spPr>
                </pic:pic>
              </a:graphicData>
            </a:graphic>
          </wp:inline>
        </w:drawing>
      </w:r>
    </w:p>
    <w:p w14:paraId="29D5E1D2" w14:textId="50A5A3D3" w:rsidR="00A641E0" w:rsidRDefault="00A641E0" w:rsidP="00A641E0">
      <w:pPr>
        <w:tabs>
          <w:tab w:val="left" w:pos="4035"/>
        </w:tabs>
        <w:jc w:val="center"/>
      </w:pPr>
      <w:r>
        <w:rPr>
          <w:noProof/>
        </w:rPr>
        <w:lastRenderedPageBreak/>
        <w:drawing>
          <wp:inline distT="0" distB="0" distL="0" distR="0" wp14:anchorId="7D8AB688" wp14:editId="4D897A4A">
            <wp:extent cx="4648200" cy="4371975"/>
            <wp:effectExtent l="0" t="0" r="0" b="9525"/>
            <wp:docPr id="6" name="Picture 6"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4648200" cy="4371975"/>
                    </a:xfrm>
                    <a:prstGeom prst="rect">
                      <a:avLst/>
                    </a:prstGeom>
                  </pic:spPr>
                </pic:pic>
              </a:graphicData>
            </a:graphic>
          </wp:inline>
        </w:drawing>
      </w:r>
    </w:p>
    <w:p w14:paraId="2D50F770" w14:textId="5AEDB9DE" w:rsidR="00A641E0" w:rsidRDefault="00A641E0" w:rsidP="00A641E0">
      <w:pPr>
        <w:tabs>
          <w:tab w:val="left" w:pos="4035"/>
        </w:tabs>
      </w:pPr>
    </w:p>
    <w:p w14:paraId="7CC16E06" w14:textId="77777777" w:rsidR="00A641E0" w:rsidRDefault="00A641E0" w:rsidP="00A641E0">
      <w:pPr>
        <w:tabs>
          <w:tab w:val="left" w:pos="4035"/>
        </w:tabs>
      </w:pPr>
    </w:p>
    <w:sectPr w:rsidR="00A641E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A3FF2" w14:textId="77777777" w:rsidR="003423D1" w:rsidRDefault="003423D1">
      <w:r>
        <w:separator/>
      </w:r>
    </w:p>
  </w:endnote>
  <w:endnote w:type="continuationSeparator" w:id="0">
    <w:p w14:paraId="7F9166A6" w14:textId="77777777" w:rsidR="003423D1" w:rsidRDefault="00342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1BF78" w14:textId="77777777" w:rsidR="003423D1" w:rsidRDefault="003423D1">
      <w:r>
        <w:separator/>
      </w:r>
    </w:p>
  </w:footnote>
  <w:footnote w:type="continuationSeparator" w:id="0">
    <w:p w14:paraId="1A27293A" w14:textId="77777777" w:rsidR="003423D1" w:rsidRDefault="00342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37C"/>
    <w:rsid w:val="00320CC5"/>
    <w:rsid w:val="003423D1"/>
    <w:rsid w:val="0054337C"/>
    <w:rsid w:val="00A64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A741"/>
  <w15:docId w15:val="{6C308328-0D5B-4ECB-BBD4-D8C4F96A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A641E0"/>
    <w:pPr>
      <w:tabs>
        <w:tab w:val="center" w:pos="4680"/>
        <w:tab w:val="right" w:pos="9360"/>
      </w:tabs>
    </w:pPr>
  </w:style>
  <w:style w:type="character" w:customStyle="1" w:styleId="HeaderChar">
    <w:name w:val="Header Char"/>
    <w:basedOn w:val="DefaultParagraphFont"/>
    <w:link w:val="Header"/>
    <w:uiPriority w:val="99"/>
    <w:rsid w:val="00A641E0"/>
    <w:rPr>
      <w:sz w:val="24"/>
      <w:szCs w:val="24"/>
    </w:rPr>
  </w:style>
  <w:style w:type="paragraph" w:styleId="Footer">
    <w:name w:val="footer"/>
    <w:basedOn w:val="Normal"/>
    <w:link w:val="FooterChar"/>
    <w:uiPriority w:val="99"/>
    <w:unhideWhenUsed/>
    <w:rsid w:val="00A641E0"/>
    <w:pPr>
      <w:tabs>
        <w:tab w:val="center" w:pos="4680"/>
        <w:tab w:val="right" w:pos="9360"/>
      </w:tabs>
    </w:pPr>
  </w:style>
  <w:style w:type="character" w:customStyle="1" w:styleId="FooterChar">
    <w:name w:val="Footer Char"/>
    <w:basedOn w:val="DefaultParagraphFont"/>
    <w:link w:val="Footer"/>
    <w:uiPriority w:val="99"/>
    <w:rsid w:val="00A641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mailto:oldtown@fernhillcompany.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gagefernhil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G"/><Relationship Id="rId4" Type="http://schemas.openxmlformats.org/officeDocument/2006/relationships/footnotes" Target="footnotes.xml"/><Relationship Id="rId9" Type="http://schemas.openxmlformats.org/officeDocument/2006/relationships/image" Target="media/image2.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814</Words>
  <Characters>4645</Characters>
  <Application>Microsoft Office Word</Application>
  <DocSecurity>0</DocSecurity>
  <Lines>38</Lines>
  <Paragraphs>10</Paragraphs>
  <ScaleCrop>false</ScaleCrop>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Info</cp:lastModifiedBy>
  <cp:revision>3</cp:revision>
  <dcterms:created xsi:type="dcterms:W3CDTF">2022-04-20T21:53:00Z</dcterms:created>
  <dcterms:modified xsi:type="dcterms:W3CDTF">2022-04-20T22:04:00Z</dcterms:modified>
</cp:coreProperties>
</file>